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AF" w:rsidRPr="000D340A" w:rsidRDefault="00170A18" w:rsidP="006E6B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 w:rsidR="002E600E" w:rsidRPr="000D340A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sr-Cyrl-RS"/>
        </w:rPr>
        <w:t xml:space="preserve">19. став 1. тачка 1) </w:t>
      </w:r>
      <w:r w:rsidR="002E600E" w:rsidRPr="000D340A">
        <w:rPr>
          <w:rFonts w:ascii="Times New Roman" w:hAnsi="Times New Roman"/>
          <w:sz w:val="24"/>
          <w:szCs w:val="24"/>
        </w:rPr>
        <w:t xml:space="preserve">Статута </w:t>
      </w:r>
      <w:r>
        <w:rPr>
          <w:rFonts w:ascii="Times New Roman" w:hAnsi="Times New Roman"/>
          <w:sz w:val="24"/>
          <w:szCs w:val="24"/>
          <w:lang w:val="sr-Cyrl-RS"/>
        </w:rPr>
        <w:t>Туристичке организације општине Рача, број 112/2020, Управни одбор Туристичке организације општине Рача</w:t>
      </w:r>
      <w:r w:rsidR="00006B4F">
        <w:rPr>
          <w:rFonts w:ascii="Times New Roman" w:hAnsi="Times New Roman"/>
          <w:sz w:val="24"/>
          <w:szCs w:val="24"/>
          <w:lang w:val="sr-Cyrl-RS"/>
        </w:rPr>
        <w:t xml:space="preserve">, на седници одржаној </w:t>
      </w:r>
      <w:r w:rsidR="00964DAF" w:rsidRPr="000D340A">
        <w:rPr>
          <w:rFonts w:ascii="Times New Roman" w:eastAsia="Times New Roman" w:hAnsi="Times New Roman"/>
          <w:sz w:val="24"/>
          <w:szCs w:val="24"/>
          <w:lang w:val="ru-RU"/>
        </w:rPr>
        <w:t xml:space="preserve">дана </w:t>
      </w:r>
      <w:r w:rsidR="002F190D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C12583">
        <w:rPr>
          <w:rFonts w:ascii="Times New Roman" w:eastAsia="Times New Roman" w:hAnsi="Times New Roman"/>
          <w:sz w:val="24"/>
          <w:szCs w:val="24"/>
          <w:lang w:val="ru-RU"/>
        </w:rPr>
        <w:t>.7</w:t>
      </w:r>
      <w:r w:rsidR="003C24C9">
        <w:rPr>
          <w:rFonts w:ascii="Times New Roman" w:eastAsia="Times New Roman" w:hAnsi="Times New Roman"/>
          <w:sz w:val="24"/>
          <w:szCs w:val="24"/>
          <w:lang w:val="ru-RU"/>
        </w:rPr>
        <w:t>.2022.</w:t>
      </w:r>
      <w:r w:rsidR="00006B4F">
        <w:rPr>
          <w:rFonts w:ascii="Times New Roman" w:eastAsia="Times New Roman" w:hAnsi="Times New Roman"/>
          <w:sz w:val="24"/>
          <w:szCs w:val="24"/>
          <w:lang w:val="ru-RU"/>
        </w:rPr>
        <w:t>године, донео</w:t>
      </w:r>
      <w:r w:rsidR="00964DAF" w:rsidRPr="000D340A">
        <w:rPr>
          <w:rFonts w:ascii="Times New Roman" w:eastAsia="Times New Roman" w:hAnsi="Times New Roman"/>
          <w:sz w:val="24"/>
          <w:szCs w:val="24"/>
          <w:lang w:val="ru-RU"/>
        </w:rPr>
        <w:t xml:space="preserve">  је</w:t>
      </w:r>
      <w:r w:rsidR="00330AF5" w:rsidRPr="000D340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6E6B78" w:rsidRPr="000D340A" w:rsidRDefault="006E6B78" w:rsidP="006E6B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B377F" w:rsidRPr="000D340A" w:rsidRDefault="00964DAF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D340A">
        <w:rPr>
          <w:rFonts w:ascii="Times New Roman" w:eastAsia="Times New Roman" w:hAnsi="Times New Roman"/>
          <w:b/>
          <w:sz w:val="24"/>
          <w:szCs w:val="24"/>
          <w:lang w:val="ru-RU"/>
        </w:rPr>
        <w:t>ПРАВИЛНИК</w:t>
      </w:r>
      <w:r w:rsidR="00BD419B" w:rsidRPr="000D340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CB5824" w:rsidRPr="000D340A" w:rsidRDefault="00964DAF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D340A">
        <w:rPr>
          <w:rFonts w:ascii="Times New Roman" w:eastAsia="Times New Roman" w:hAnsi="Times New Roman"/>
          <w:b/>
          <w:sz w:val="24"/>
          <w:szCs w:val="24"/>
          <w:lang w:val="ru-RU"/>
        </w:rPr>
        <w:t>О КОРИШЋЕЊУ СЛУЖБЕНИХ ВОЗИЛА</w:t>
      </w:r>
    </w:p>
    <w:p w:rsidR="00006B4F" w:rsidRDefault="00006B4F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bookmarkStart w:id="0" w:name="str_1"/>
      <w:bookmarkEnd w:id="0"/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У ОКВИРУ ТУРИСТИЧКЕ ОРГАНИЗАЦИЈЕ ОПШТИНЕ РАЧА</w:t>
      </w:r>
    </w:p>
    <w:p w:rsidR="001205DD" w:rsidRDefault="001205DD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CF554A" w:rsidRPr="000D340A" w:rsidRDefault="009F5B98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Основне одредбе</w:t>
      </w:r>
    </w:p>
    <w:p w:rsidR="006E6B78" w:rsidRPr="000D340A" w:rsidRDefault="006E6B78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1" w:name="clan_1"/>
      <w:bookmarkEnd w:id="1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1</w:t>
      </w:r>
      <w:r w:rsidR="00A839FF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6E6B78" w:rsidRDefault="00964DAF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Овим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Правилником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уређују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услови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начин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006B4F">
        <w:rPr>
          <w:rFonts w:ascii="Times New Roman" w:eastAsia="Times New Roman" w:hAnsi="Times New Roman"/>
          <w:sz w:val="24"/>
          <w:szCs w:val="24"/>
          <w:lang w:val="sr-Cyrl-RS" w:eastAsia="sr-Latn-CS"/>
        </w:rPr>
        <w:t>у оквиру Туристичке организације општине Рача ( у даљем тексту: ТООР).</w:t>
      </w:r>
    </w:p>
    <w:p w:rsidR="003C24C9" w:rsidRPr="00006B4F" w:rsidRDefault="003C24C9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822F53" w:rsidRPr="000D340A" w:rsidRDefault="00366843" w:rsidP="003C24C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2" w:name="clan_2"/>
      <w:bookmarkEnd w:id="2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</w:t>
      </w:r>
      <w:r w:rsidR="00A839FF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смислу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овог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Правилника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јесу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путнички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аутомобили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друга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моторна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C24C9">
        <w:rPr>
          <w:rFonts w:ascii="Times New Roman" w:eastAsia="Times New Roman" w:hAnsi="Times New Roman"/>
          <w:sz w:val="24"/>
          <w:szCs w:val="24"/>
          <w:lang w:val="sr-Cyrl-CS" w:eastAsia="sr-Latn-CS"/>
        </w:rPr>
        <w:t>која користи</w:t>
      </w:r>
      <w:r w:rsidR="00006B4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ТООР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EF0FA7" w:rsidRPr="000D340A" w:rsidRDefault="00EF0FA7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r-Latn-CS"/>
        </w:rPr>
      </w:pPr>
      <w:bookmarkStart w:id="3" w:name="clan_3"/>
      <w:bookmarkEnd w:id="3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ab/>
      </w:r>
      <w:r w:rsidRPr="000D340A">
        <w:rPr>
          <w:rFonts w:ascii="Times New Roman" w:eastAsia="Times New Roman" w:hAnsi="Times New Roman"/>
          <w:bCs/>
          <w:sz w:val="24"/>
          <w:szCs w:val="24"/>
          <w:lang w:eastAsia="sr-Latn-CS"/>
        </w:rPr>
        <w:t>Службена возила у смислу става 1. Овог члана јесу;</w:t>
      </w:r>
    </w:p>
    <w:p w:rsidR="00006B4F" w:rsidRPr="003C24C9" w:rsidRDefault="00EF0FA7" w:rsidP="00006B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Аутомобил марке </w:t>
      </w:r>
      <w:r w:rsidR="003C24C9"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  <w:t>Опел Астра</w:t>
      </w:r>
      <w:r w:rsidR="00006B4F"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  <w:t>;</w:t>
      </w:r>
    </w:p>
    <w:p w:rsidR="003C24C9" w:rsidRPr="003C24C9" w:rsidRDefault="003C24C9" w:rsidP="00006B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  <w:t>Друга возила која за потребе посла, Туристичкој организацији општине Рача уступи на коришћење правно или физичко лице.</w:t>
      </w:r>
    </w:p>
    <w:p w:rsidR="003C24C9" w:rsidRPr="00006B4F" w:rsidRDefault="003C24C9" w:rsidP="003C24C9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</w:p>
    <w:p w:rsidR="00822F53" w:rsidRPr="000D340A" w:rsidRDefault="00B22747" w:rsidP="003C24C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 3.</w:t>
      </w:r>
    </w:p>
    <w:p w:rsidR="00B22747" w:rsidRPr="000D340A" w:rsidRDefault="00B22747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ab/>
      </w:r>
      <w:r w:rsidR="00F97E8A" w:rsidRPr="000D340A">
        <w:rPr>
          <w:rFonts w:ascii="Times New Roman" w:eastAsia="Times New Roman" w:hAnsi="Times New Roman"/>
          <w:bCs/>
          <w:sz w:val="24"/>
          <w:szCs w:val="24"/>
          <w:lang w:eastAsia="sr-Latn-CS"/>
        </w:rPr>
        <w:t>Службе</w:t>
      </w:r>
      <w:r w:rsidR="006F7619">
        <w:rPr>
          <w:rFonts w:ascii="Times New Roman" w:eastAsia="Times New Roman" w:hAnsi="Times New Roman"/>
          <w:bCs/>
          <w:sz w:val="24"/>
          <w:szCs w:val="24"/>
          <w:lang w:eastAsia="sr-Latn-CS"/>
        </w:rPr>
        <w:t>на возила из члана 2. могу к</w:t>
      </w:r>
      <w:r w:rsidR="003C24C9">
        <w:rPr>
          <w:rFonts w:ascii="Times New Roman" w:eastAsia="Times New Roman" w:hAnsi="Times New Roman"/>
          <w:bCs/>
          <w:sz w:val="24"/>
          <w:szCs w:val="24"/>
          <w:lang w:eastAsia="sr-Latn-CS"/>
        </w:rPr>
        <w:t>ористити Директор организације,</w:t>
      </w:r>
      <w:r w:rsidR="006F7619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запослени у ТООР</w:t>
      </w:r>
      <w:r w:rsidR="003C24C9"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  <w:t xml:space="preserve"> и друга лице која овласти Директор, а која обављају посао за потребе ТООР</w:t>
      </w:r>
      <w:r w:rsidR="006F7619">
        <w:rPr>
          <w:rFonts w:ascii="Times New Roman" w:eastAsia="Times New Roman" w:hAnsi="Times New Roman"/>
          <w:bCs/>
          <w:sz w:val="24"/>
          <w:szCs w:val="24"/>
          <w:lang w:eastAsia="sr-Latn-CS"/>
        </w:rPr>
        <w:t>.</w:t>
      </w:r>
    </w:p>
    <w:p w:rsidR="004D5699" w:rsidRPr="000D340A" w:rsidRDefault="004D5699" w:rsidP="00E407F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</w:p>
    <w:p w:rsidR="00E407F9" w:rsidRDefault="00366843" w:rsidP="00E407F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5210FB">
        <w:rPr>
          <w:rFonts w:ascii="Times New Roman" w:eastAsia="Times New Roman" w:hAnsi="Times New Roman"/>
          <w:b/>
          <w:bCs/>
          <w:sz w:val="24"/>
          <w:szCs w:val="24"/>
          <w:lang w:val="sr-Cyrl-RS" w:eastAsia="sr-Latn-CS"/>
        </w:rPr>
        <w:t xml:space="preserve"> 4</w:t>
      </w:r>
      <w:r w:rsidR="00A839FF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E407F9" w:rsidRDefault="003C24C9" w:rsidP="00E407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Корисници службеног возила</w:t>
      </w:r>
      <w:r w:rsidR="00E407F9" w:rsidRPr="00E407F9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су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дужни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да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службена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користе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наменски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рационално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E407F9">
        <w:rPr>
          <w:rFonts w:ascii="Times New Roman" w:eastAsia="Times New Roman" w:hAnsi="Times New Roman"/>
          <w:sz w:val="24"/>
          <w:szCs w:val="24"/>
          <w:lang w:eastAsia="sr-Latn-CS"/>
        </w:rPr>
        <w:t>економично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4D5699" w:rsidRPr="000D340A" w:rsidRDefault="004D5699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4" w:name="str_2"/>
      <w:bookmarkStart w:id="5" w:name="str_3"/>
      <w:bookmarkEnd w:id="4"/>
      <w:bookmarkEnd w:id="5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Послови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задаци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које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користи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службено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возило</w:t>
      </w:r>
    </w:p>
    <w:p w:rsidR="004D5699" w:rsidRPr="000D340A" w:rsidRDefault="004D5699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6" w:name="clan_4"/>
      <w:bookmarkEnd w:id="6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5210FB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5</w:t>
      </w:r>
      <w:r w:rsidR="00A839FF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користи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извршавање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задатака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послова</w:t>
      </w:r>
      <w:r w:rsidR="00BB5980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земљи или иностранству.</w:t>
      </w:r>
    </w:p>
    <w:p w:rsidR="009B377F" w:rsidRPr="000D340A" w:rsidRDefault="009B377F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7" w:name="clan_5"/>
      <w:bookmarkStart w:id="8" w:name="str_4"/>
      <w:bookmarkEnd w:id="7"/>
      <w:bookmarkEnd w:id="8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9" w:name="clan_8"/>
      <w:bookmarkEnd w:id="9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5210FB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6</w:t>
      </w:r>
      <w:r w:rsidR="00A839FF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Захтев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подноси</w:t>
      </w:r>
      <w:r w:rsidR="003C24C9">
        <w:rPr>
          <w:rFonts w:ascii="Times New Roman" w:eastAsia="Times New Roman" w:hAnsi="Times New Roman"/>
          <w:sz w:val="24"/>
          <w:szCs w:val="24"/>
          <w:lang w:eastAsia="sr-Latn-CS"/>
        </w:rPr>
        <w:t xml:space="preserve"> се писаним путем Директору ТООР-а.</w:t>
      </w:r>
    </w:p>
    <w:p w:rsidR="004D5699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BA0B29" w:rsidRPr="000D340A" w:rsidRDefault="004F559F" w:rsidP="004D56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Лице</w:t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које је подносилац захтева,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одговара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наменско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E407F9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току вожње</w:t>
      </w:r>
      <w:r w:rsidR="001C4C0C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1A347F" w:rsidRDefault="00050040" w:rsidP="004D56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bookmarkStart w:id="10" w:name="clan_9"/>
      <w:bookmarkEnd w:id="10"/>
    </w:p>
    <w:p w:rsidR="001C4C0C" w:rsidRPr="000D340A" w:rsidRDefault="00E54E60" w:rsidP="006E6B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B41657" w:rsidRPr="000D340A" w:rsidRDefault="001244AF" w:rsidP="001C4C0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Члан </w:t>
      </w:r>
      <w:r w:rsidR="005210FB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7</w:t>
      </w:r>
      <w:r w:rsidR="00A839FF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1C4C0C" w:rsidRPr="000D340A" w:rsidRDefault="001C4C0C" w:rsidP="001C4C0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AA77AC" w:rsidRPr="000D340A" w:rsidRDefault="00B41657" w:rsidP="001A347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ab/>
      </w:r>
      <w:r w:rsidR="00CB5BF7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Попуњен захтев, потписом и печатом </w:t>
      </w:r>
      <w:r w:rsidR="00C2272D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одобрава</w:t>
      </w:r>
      <w:r w:rsidR="001A347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овлашћено лице, односно директор.</w:t>
      </w:r>
    </w:p>
    <w:p w:rsidR="00CB5BF7" w:rsidRPr="000D340A" w:rsidRDefault="00CB5BF7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ab/>
        <w:t xml:space="preserve">На исти начин </w:t>
      </w:r>
      <w:r w:rsidR="001A347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директор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оверава</w:t>
      </w:r>
      <w:r w:rsidR="001A347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пот</w:t>
      </w:r>
      <w:r w:rsidR="00DE2E60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п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исом и печатом и</w:t>
      </w:r>
      <w:r w:rsidR="00423734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путни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налог </w:t>
      </w:r>
      <w:r w:rsidR="002C14C7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за моторно возило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.</w:t>
      </w:r>
    </w:p>
    <w:p w:rsidR="00CB5BF7" w:rsidRPr="000D340A" w:rsidRDefault="00CB5BF7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ab/>
        <w:t xml:space="preserve">По оверавању </w:t>
      </w:r>
      <w:r w:rsidR="00F34FEA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захтева и </w:t>
      </w:r>
      <w:r w:rsidR="002F140C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путног </w:t>
      </w:r>
      <w:r w:rsidR="00F34FEA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налога, возило је спремно за извршавање службених задатака.</w:t>
      </w:r>
    </w:p>
    <w:p w:rsidR="004E0A47" w:rsidRPr="000D340A" w:rsidRDefault="004E0A47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ab/>
        <w:t>Свак</w:t>
      </w:r>
      <w:r w:rsidR="004B601E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и захтев се заводи на </w:t>
      </w:r>
      <w:r w:rsidR="001A347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одговарајућ</w:t>
      </w:r>
      <w:r w:rsidR="005F3B3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и</w:t>
      </w:r>
      <w:r w:rsidR="001A347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нач</w:t>
      </w:r>
      <w:r w:rsidR="003C24C9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ин од стране директора или </w:t>
      </w:r>
      <w:r w:rsidR="00982234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запосленог </w:t>
      </w:r>
      <w:r w:rsidR="001A347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кога он овласти за то.</w:t>
      </w:r>
    </w:p>
    <w:p w:rsidR="004D5699" w:rsidRPr="000D340A" w:rsidRDefault="00B41657" w:rsidP="006E6B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C2272D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C2272D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C2272D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CF554A" w:rsidRPr="000D340A" w:rsidRDefault="00366843" w:rsidP="004D56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lastRenderedPageBreak/>
        <w:t>Члан</w:t>
      </w:r>
      <w:r w:rsidR="002C42C8">
        <w:rPr>
          <w:rFonts w:ascii="Times New Roman" w:eastAsia="Times New Roman" w:hAnsi="Times New Roman"/>
          <w:b/>
          <w:bCs/>
          <w:sz w:val="24"/>
          <w:szCs w:val="24"/>
          <w:lang w:val="sr-Cyrl-RS" w:eastAsia="sr-Latn-CS"/>
        </w:rPr>
        <w:t xml:space="preserve"> 8</w:t>
      </w:r>
      <w:r w:rsidR="00C2272D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Приспели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захтеви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превоз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извршавају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дневном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распореду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сачињава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претходног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наредни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дан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Изузетно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дневног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распореда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може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одступити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случају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неодложних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хитних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послова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Ако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свим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захтевима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вршење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превоза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може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удовољити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због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недостатка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.,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томе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одмах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обавештава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лице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чијем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захтеву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може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удовољити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4D5699" w:rsidRPr="000D340A" w:rsidRDefault="004D5699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11" w:name="str_5"/>
      <w:bookmarkEnd w:id="11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Начин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коришћења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возила</w:t>
      </w:r>
    </w:p>
    <w:p w:rsidR="004D5699" w:rsidRPr="000D340A" w:rsidRDefault="004D5699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12" w:name="clan_11"/>
      <w:bookmarkEnd w:id="12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2C42C8">
        <w:rPr>
          <w:rFonts w:ascii="Times New Roman" w:eastAsia="Times New Roman" w:hAnsi="Times New Roman"/>
          <w:b/>
          <w:bCs/>
          <w:sz w:val="24"/>
          <w:szCs w:val="24"/>
          <w:lang w:val="sr-Cyrl-RS" w:eastAsia="sr-Latn-CS"/>
        </w:rPr>
        <w:t>9</w:t>
      </w:r>
      <w:r w:rsidR="00C2272D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C24C9">
        <w:rPr>
          <w:rFonts w:ascii="Times New Roman" w:eastAsia="Times New Roman" w:hAnsi="Times New Roman"/>
          <w:sz w:val="24"/>
          <w:szCs w:val="24"/>
          <w:lang w:val="sr-Cyrl-CS" w:eastAsia="sr-Latn-CS"/>
        </w:rPr>
        <w:t>Корисници возила</w:t>
      </w:r>
      <w:r w:rsidR="005F3B3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користе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док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траје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потреба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одобрена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употреба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захтеву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употребу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наводи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дан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час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релација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користи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потребе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користи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време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680828" w:rsidRPr="000D340A" w:rsidRDefault="00680828" w:rsidP="006E6B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7E578A" w:rsidRPr="000D340A" w:rsidRDefault="007E578A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13" w:name="clan_12"/>
      <w:bookmarkEnd w:id="13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1</w:t>
      </w:r>
      <w:r w:rsidR="002C42C8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0</w:t>
      </w:r>
      <w:r w:rsidR="00C2272D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E27B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03475B">
        <w:rPr>
          <w:rFonts w:ascii="Times New Roman" w:eastAsia="Times New Roman" w:hAnsi="Times New Roman"/>
          <w:sz w:val="24"/>
          <w:szCs w:val="24"/>
          <w:lang w:eastAsia="sr-Latn-CS"/>
        </w:rPr>
        <w:t>управља лице</w:t>
      </w:r>
      <w:r w:rsidR="00E27B3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E27B34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које је подносилац захтева за употребу службеног возила и који поседује возачку дозволу за управљање </w:t>
      </w:r>
      <w:r w:rsidR="00FA1D22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возилом одговарајуће категорије, </w:t>
      </w:r>
      <w:r w:rsidR="00E27B34">
        <w:rPr>
          <w:rFonts w:ascii="Times New Roman" w:eastAsia="Times New Roman" w:hAnsi="Times New Roman"/>
          <w:sz w:val="24"/>
          <w:szCs w:val="24"/>
          <w:lang w:val="sr-Cyrl-RS" w:eastAsia="sr-Latn-CS"/>
        </w:rPr>
        <w:t>који током његове употребе</w:t>
      </w:r>
      <w:r w:rsidR="007763D1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одгова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ра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7763D1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>исто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2033BE" w:rsidRPr="000D340A" w:rsidRDefault="00150E29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</w:pPr>
      <w:bookmarkStart w:id="14" w:name="clan_13"/>
      <w:bookmarkEnd w:id="14"/>
      <w:r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ab/>
      </w:r>
      <w:r w:rsidR="008226FB" w:rsidRPr="008226FB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За</w:t>
      </w:r>
      <w:r w:rsidR="008226FB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 xml:space="preserve"> 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снабдевање возила погонским горивом, на </w:t>
      </w:r>
      <w:r w:rsidR="00121DED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бензинској станици која је одређена</w:t>
      </w: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уговором или другим актом</w:t>
      </w:r>
      <w:r w:rsidR="00121DED"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</w:t>
      </w:r>
      <w:r w:rsidR="008226FB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ТООР одговоран је директор или лице које он овласти.</w:t>
      </w:r>
    </w:p>
    <w:p w:rsidR="00A8797A" w:rsidRPr="000D340A" w:rsidRDefault="009E1F62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ab/>
      </w:r>
    </w:p>
    <w:p w:rsidR="002033BE" w:rsidRPr="000D340A" w:rsidRDefault="002033BE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15" w:name="clan_14"/>
      <w:bookmarkEnd w:id="15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1</w:t>
      </w:r>
      <w:r w:rsidR="002C42C8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1</w:t>
      </w:r>
      <w:r w:rsidR="00C2272D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DF4B56" w:rsidRPr="000D340A" w:rsidRDefault="00DF4B56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F47818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>За свако службено путовање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попуњава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121DED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путни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0D340A" w:rsidRDefault="00F47818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Садржина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издавање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вођење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предаја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као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евиденција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издатим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налозима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врши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складу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законом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подзаконским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актом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уређује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садржина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издавање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вођење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евиденција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издатим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путним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налозима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587752" w:rsidRPr="000D340A" w:rsidRDefault="00587752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Свак</w:t>
      </w:r>
      <w:r w:rsidR="00FB2810">
        <w:rPr>
          <w:rFonts w:ascii="Times New Roman" w:eastAsia="Times New Roman" w:hAnsi="Times New Roman"/>
          <w:sz w:val="24"/>
          <w:szCs w:val="24"/>
          <w:lang w:val="sr-Cyrl-CS" w:eastAsia="sr-Latn-CS"/>
        </w:rPr>
        <w:t>и попуњен путни налог за возило се арх</w:t>
      </w: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>ивира у складу са прописима који регулишу канцеларијско пословање.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путном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обавезно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попуњавају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све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рубрике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нарочито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време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почетка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завршетка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превоза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почетно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завршно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стање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километраже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57958" w:rsidRPr="00FB2810" w:rsidRDefault="00C57958" w:rsidP="00FB28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Путни налоз</w:t>
      </w:r>
      <w:r w:rsidR="00FB2810">
        <w:rPr>
          <w:rFonts w:ascii="Times New Roman" w:eastAsia="Times New Roman" w:hAnsi="Times New Roman"/>
          <w:sz w:val="24"/>
          <w:szCs w:val="24"/>
          <w:lang w:eastAsia="sr-Latn-CS"/>
        </w:rPr>
        <w:t>и морају бити оверени од стране директора или запосленог кога он овласти.</w:t>
      </w:r>
    </w:p>
    <w:p w:rsidR="008569AD" w:rsidRPr="000D340A" w:rsidRDefault="00050040" w:rsidP="00C84FD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bookmarkStart w:id="16" w:name="clan_15"/>
      <w:bookmarkEnd w:id="16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6D0B8F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2C42C8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12.</w:t>
      </w:r>
    </w:p>
    <w:p w:rsidR="00A8797A" w:rsidRPr="000D340A" w:rsidRDefault="00A8797A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CF554A" w:rsidRPr="000D340A" w:rsidRDefault="002C42C8" w:rsidP="002C42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Л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ице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управљало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обавези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окончању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превоза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врати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место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одређено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паркирање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или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поступи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03475B">
        <w:rPr>
          <w:rFonts w:ascii="Times New Roman" w:eastAsia="Times New Roman" w:hAnsi="Times New Roman"/>
          <w:sz w:val="24"/>
          <w:szCs w:val="24"/>
          <w:lang w:eastAsia="sr-Latn-CS"/>
        </w:rPr>
        <w:t>овлашћеног лица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смислу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наставка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обављања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другог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посла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Изузетно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ако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потреба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посла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захтева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лице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може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завршетку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пута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паркира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место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одређено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паркирање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чему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обавештава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овлашћено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лице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2C42C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у ТООР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превоз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наводи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разлоге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због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није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паркирано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одређеном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месту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7E578A" w:rsidRPr="00675BA0" w:rsidRDefault="00050040" w:rsidP="00675B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Лице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управљало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дужно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да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окончању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50308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превоза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свим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уоченим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недостацима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кваровима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возилу</w:t>
      </w:r>
      <w:r w:rsidR="00350308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обавести овлашћено лице</w:t>
      </w:r>
      <w:bookmarkStart w:id="17" w:name="clan_16"/>
      <w:bookmarkEnd w:id="17"/>
      <w:r w:rsidR="00675BA0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</w:p>
    <w:p w:rsidR="00C12583" w:rsidRDefault="00C1258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lastRenderedPageBreak/>
        <w:t>Члан</w:t>
      </w:r>
      <w:r w:rsidR="00C6142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1738AA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1</w:t>
      </w:r>
      <w:r w:rsidR="00675BA0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3</w:t>
      </w:r>
      <w:r w:rsidR="00F60FC7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822F53" w:rsidRPr="000D340A" w:rsidRDefault="00822F5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0270AF" w:rsidRPr="00675BA0" w:rsidRDefault="00050040" w:rsidP="00675B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завршеном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превозу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кључеви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попуњени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путни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налог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предају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овлашћеном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лицу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BB5D0D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>у</w:t>
      </w:r>
      <w:r w:rsidR="004A1B67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675BA0">
        <w:rPr>
          <w:rFonts w:ascii="Times New Roman" w:eastAsia="Times New Roman" w:hAnsi="Times New Roman"/>
          <w:sz w:val="24"/>
          <w:szCs w:val="24"/>
          <w:lang w:val="sr-Cyrl-RS" w:eastAsia="sr-Latn-CS"/>
        </w:rPr>
        <w:t>ТООР или директору.</w:t>
      </w:r>
    </w:p>
    <w:p w:rsidR="000270AF" w:rsidRPr="000D340A" w:rsidRDefault="000270AF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r-Latn-CS"/>
        </w:rPr>
      </w:pPr>
    </w:p>
    <w:p w:rsidR="000270AF" w:rsidRPr="000D340A" w:rsidRDefault="000270AF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r-Latn-CS"/>
        </w:rPr>
      </w:pPr>
    </w:p>
    <w:p w:rsidR="00CF554A" w:rsidRPr="000D340A" w:rsidRDefault="00C31D80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С</w:t>
      </w:r>
      <w:r w:rsidRPr="000D340A">
        <w:rPr>
          <w:rFonts w:ascii="Times New Roman" w:eastAsia="Times New Roman" w:hAnsi="Times New Roman"/>
          <w:b/>
          <w:sz w:val="24"/>
          <w:szCs w:val="24"/>
          <w:lang w:eastAsia="sr-Latn-CS"/>
        </w:rPr>
        <w:t>тарање о службеним возилима</w:t>
      </w:r>
    </w:p>
    <w:p w:rsidR="004D5699" w:rsidRPr="000D340A" w:rsidRDefault="004D5699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18" w:name="clan_17"/>
      <w:bookmarkEnd w:id="18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1738AA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1</w:t>
      </w:r>
      <w:r w:rsidR="00675BA0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4</w:t>
      </w:r>
      <w:r w:rsidR="00F60FC7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AA77AC" w:rsidRPr="000D340A" w:rsidRDefault="00AA77AC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CF554A" w:rsidRPr="00675BA0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675BA0">
        <w:rPr>
          <w:rFonts w:ascii="Times New Roman" w:eastAsia="Times New Roman" w:hAnsi="Times New Roman"/>
          <w:sz w:val="24"/>
          <w:szCs w:val="24"/>
          <w:lang w:val="sr-Cyrl-RS" w:eastAsia="sr-Latn-CS"/>
        </w:rPr>
        <w:t>Директор односно лице које он овласти стара се о службеном возилу, његовом редовном одржавању, регистрацији и др.</w:t>
      </w:r>
    </w:p>
    <w:p w:rsidR="00CF554A" w:rsidRPr="000D340A" w:rsidRDefault="00050040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Старање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смислу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става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1.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овог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члана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јесте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њихово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одржавање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обнављање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унапређивање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старање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њиховом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коришћењу</w:t>
      </w:r>
      <w:r w:rsidR="00675BA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675BA0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 </w:t>
      </w:r>
      <w:r w:rsidR="00F073C2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исправности службених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1A40C8" w:rsidRPr="000D340A" w:rsidRDefault="00AA77AC" w:rsidP="006E6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ab/>
      </w:r>
    </w:p>
    <w:p w:rsidR="00297020" w:rsidRPr="000D340A" w:rsidRDefault="00297020" w:rsidP="002D6DE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19" w:name="clan_18"/>
      <w:bookmarkEnd w:id="19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20" w:name="str_7"/>
      <w:bookmarkEnd w:id="20"/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Евиденција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службеним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возилима</w:t>
      </w:r>
    </w:p>
    <w:p w:rsidR="004D5699" w:rsidRPr="000D340A" w:rsidRDefault="004D5699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21" w:name="clan_19"/>
      <w:bookmarkEnd w:id="21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675BA0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15</w:t>
      </w:r>
      <w:r w:rsidR="00F60FC7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6E6B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Евиденцију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коришћењу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675BA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води директор ТООР или запослени кога он овласти.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Евиденција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из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претходног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става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садржи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: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регистрацију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прегледе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техничке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исправности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поправке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замене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делова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месечном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утрошку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горива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уља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податке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гумама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акумулаторима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податке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хаваријама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дневно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месечно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пређеној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километражи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</w:p>
    <w:p w:rsidR="00CF554A" w:rsidRPr="000D340A" w:rsidRDefault="00366843" w:rsidP="004D56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корисницима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службених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возила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и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sz w:val="24"/>
          <w:szCs w:val="24"/>
          <w:lang w:eastAsia="sr-Latn-CS"/>
        </w:rPr>
        <w:t>релацијама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4D5699" w:rsidRPr="000D340A" w:rsidRDefault="00050040" w:rsidP="00AA08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bookmarkStart w:id="22" w:name="str_8"/>
      <w:bookmarkEnd w:id="22"/>
    </w:p>
    <w:p w:rsidR="005860E7" w:rsidRPr="000D340A" w:rsidRDefault="005860E7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Потрошња</w:t>
      </w:r>
      <w:r w:rsidR="002C14C7" w:rsidRPr="000D34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горива</w:t>
      </w:r>
    </w:p>
    <w:p w:rsidR="004D5699" w:rsidRPr="000D340A" w:rsidRDefault="004D5699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B44134" w:rsidRPr="000D340A" w:rsidRDefault="00B44134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Члан </w:t>
      </w:r>
      <w:r w:rsidR="00675BA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16</w:t>
      </w:r>
      <w:r w:rsidRPr="000D340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</w:t>
      </w:r>
    </w:p>
    <w:p w:rsidR="001950FE" w:rsidRPr="000D340A" w:rsidRDefault="001950FE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D21FF5" w:rsidRPr="000D340A" w:rsidRDefault="00B44134" w:rsidP="006E6B78">
      <w:pPr>
        <w:pStyle w:val="Default"/>
        <w:contextualSpacing/>
        <w:jc w:val="both"/>
        <w:rPr>
          <w:color w:val="auto"/>
          <w:lang w:val="sr-Cyrl-CS"/>
        </w:rPr>
      </w:pPr>
      <w:r w:rsidRPr="000D340A">
        <w:rPr>
          <w:color w:val="auto"/>
          <w:lang w:val="sr-Cyrl-CS"/>
        </w:rPr>
        <w:tab/>
      </w:r>
      <w:r w:rsidR="00910081">
        <w:rPr>
          <w:color w:val="auto"/>
          <w:lang w:val="sr-Cyrl-CS"/>
        </w:rPr>
        <w:t xml:space="preserve">Директор или запослени кога он овласти </w:t>
      </w:r>
      <w:r w:rsidR="0003475B">
        <w:rPr>
          <w:color w:val="auto"/>
          <w:lang w:val="sr-Cyrl-CS"/>
        </w:rPr>
        <w:t>води евиденцију о</w:t>
      </w:r>
      <w:r w:rsidRPr="000D340A">
        <w:rPr>
          <w:color w:val="auto"/>
        </w:rPr>
        <w:t xml:space="preserve"> службени</w:t>
      </w:r>
      <w:r w:rsidR="0003475B">
        <w:rPr>
          <w:color w:val="auto"/>
          <w:lang w:val="sr-Cyrl-CS"/>
        </w:rPr>
        <w:t>м</w:t>
      </w:r>
      <w:r w:rsidRPr="000D340A">
        <w:rPr>
          <w:color w:val="auto"/>
        </w:rPr>
        <w:t xml:space="preserve"> возил</w:t>
      </w:r>
      <w:r w:rsidR="0003475B">
        <w:rPr>
          <w:color w:val="auto"/>
          <w:lang w:val="sr-Cyrl-CS"/>
        </w:rPr>
        <w:t>има</w:t>
      </w:r>
      <w:r w:rsidR="008C0EFA" w:rsidRPr="000D340A">
        <w:rPr>
          <w:color w:val="auto"/>
          <w:lang w:val="sr-Cyrl-CS"/>
        </w:rPr>
        <w:t xml:space="preserve"> и</w:t>
      </w:r>
      <w:r w:rsidR="001950FE" w:rsidRPr="000D340A">
        <w:rPr>
          <w:color w:val="auto"/>
        </w:rPr>
        <w:t xml:space="preserve"> има дужност</w:t>
      </w:r>
      <w:r w:rsidRPr="000D340A">
        <w:rPr>
          <w:color w:val="auto"/>
        </w:rPr>
        <w:t xml:space="preserve"> да у сарадњи са обрачунском службом</w:t>
      </w:r>
      <w:r w:rsidR="00FA1D22">
        <w:rPr>
          <w:color w:val="auto"/>
          <w:lang w:val="sr-Cyrl-RS"/>
        </w:rPr>
        <w:t>/рачуноводством</w:t>
      </w:r>
      <w:r w:rsidRPr="000D340A">
        <w:rPr>
          <w:color w:val="auto"/>
        </w:rPr>
        <w:t xml:space="preserve"> </w:t>
      </w:r>
      <w:r w:rsidR="00B56C3B" w:rsidRPr="000D340A">
        <w:rPr>
          <w:color w:val="auto"/>
          <w:lang w:val="sr-Cyrl-CS"/>
        </w:rPr>
        <w:t xml:space="preserve"> води </w:t>
      </w:r>
      <w:r w:rsidRPr="000D340A">
        <w:rPr>
          <w:color w:val="auto"/>
        </w:rPr>
        <w:t xml:space="preserve"> годишњу евиденцију о укупно пређеној километражи, као и о укупној и просечној потрошњи горива, за свако возило посебно</w:t>
      </w:r>
      <w:r w:rsidR="00910081">
        <w:rPr>
          <w:color w:val="auto"/>
          <w:lang w:val="sr-Cyrl-RS"/>
        </w:rPr>
        <w:t xml:space="preserve"> уколико постоји више возила у оквиру ТООР</w:t>
      </w:r>
      <w:r w:rsidR="00D21FF5" w:rsidRPr="000D340A">
        <w:rPr>
          <w:color w:val="auto"/>
          <w:lang w:val="sr-Cyrl-CS"/>
        </w:rPr>
        <w:t>.</w:t>
      </w:r>
    </w:p>
    <w:p w:rsidR="007219ED" w:rsidRPr="000D340A" w:rsidRDefault="007219ED" w:rsidP="006E6B78">
      <w:pPr>
        <w:pStyle w:val="Default"/>
        <w:contextualSpacing/>
        <w:jc w:val="both"/>
        <w:rPr>
          <w:color w:val="auto"/>
          <w:lang w:val="sr-Cyrl-CS"/>
        </w:rPr>
      </w:pPr>
      <w:r w:rsidRPr="000D340A">
        <w:rPr>
          <w:color w:val="auto"/>
          <w:lang w:val="sr-Cyrl-CS"/>
        </w:rPr>
        <w:tab/>
      </w:r>
    </w:p>
    <w:p w:rsidR="00B44134" w:rsidRPr="000D340A" w:rsidRDefault="00B44134" w:rsidP="006E6B78">
      <w:pPr>
        <w:pStyle w:val="Default"/>
        <w:contextualSpacing/>
        <w:jc w:val="both"/>
        <w:rPr>
          <w:color w:val="auto"/>
        </w:rPr>
      </w:pPr>
      <w:r w:rsidRPr="000D340A">
        <w:rPr>
          <w:color w:val="auto"/>
          <w:lang w:val="sr-Cyrl-CS"/>
        </w:rPr>
        <w:tab/>
      </w:r>
      <w:r w:rsidRPr="000D340A">
        <w:rPr>
          <w:color w:val="auto"/>
        </w:rPr>
        <w:t xml:space="preserve">Израчунату просечну потрошњу горива за одређено возило, на </w:t>
      </w:r>
      <w:r w:rsidR="00490A96" w:rsidRPr="000D340A">
        <w:rPr>
          <w:color w:val="auto"/>
          <w:lang w:val="sr-Cyrl-CS"/>
        </w:rPr>
        <w:t xml:space="preserve">тромесечном и </w:t>
      </w:r>
      <w:r w:rsidR="00910081">
        <w:rPr>
          <w:color w:val="auto"/>
        </w:rPr>
        <w:t>годишњем нивоу,</w:t>
      </w:r>
      <w:r w:rsidRPr="000D340A">
        <w:rPr>
          <w:color w:val="auto"/>
        </w:rPr>
        <w:t xml:space="preserve"> обрачунска служба рачуно</w:t>
      </w:r>
      <w:r w:rsidR="00D913B9">
        <w:rPr>
          <w:color w:val="auto"/>
        </w:rPr>
        <w:t xml:space="preserve">водства је дужна да упореди са </w:t>
      </w:r>
      <w:r w:rsidRPr="000D340A">
        <w:rPr>
          <w:color w:val="auto"/>
        </w:rPr>
        <w:t xml:space="preserve">просечном потрошњом утврђеном </w:t>
      </w:r>
      <w:r w:rsidR="00D913B9">
        <w:rPr>
          <w:color w:val="auto"/>
          <w:lang w:val="sr-Cyrl-RS"/>
        </w:rPr>
        <w:t>на основу података</w:t>
      </w:r>
      <w:r w:rsidRPr="000D340A">
        <w:rPr>
          <w:color w:val="auto"/>
        </w:rPr>
        <w:t xml:space="preserve">, те ако на основу овакве упоредне анализе уочи ненаменско повећање потрошње горива, </w:t>
      </w:r>
      <w:r w:rsidR="00FA1D22">
        <w:rPr>
          <w:color w:val="auto"/>
          <w:lang w:val="sr-Cyrl-RS"/>
        </w:rPr>
        <w:t>дужна је да предложи</w:t>
      </w:r>
      <w:r w:rsidR="00FA1D22">
        <w:rPr>
          <w:color w:val="auto"/>
        </w:rPr>
        <w:t xml:space="preserve"> одговарајуће мере </w:t>
      </w:r>
      <w:r w:rsidR="00D913B9">
        <w:rPr>
          <w:color w:val="auto"/>
          <w:lang w:val="sr-Cyrl-RS"/>
        </w:rPr>
        <w:t>директору</w:t>
      </w:r>
      <w:r w:rsidR="00FA1D22">
        <w:rPr>
          <w:color w:val="auto"/>
          <w:lang w:val="sr-Cyrl-RS"/>
        </w:rPr>
        <w:t xml:space="preserve"> ТООР као што је </w:t>
      </w:r>
      <w:r w:rsidRPr="000D340A">
        <w:rPr>
          <w:color w:val="auto"/>
        </w:rPr>
        <w:t xml:space="preserve"> упућивање возила на сервис, предузимање одговарајућих дисциплинских мера против запослених (корисника возила) и сл. </w:t>
      </w:r>
    </w:p>
    <w:p w:rsidR="009D1E4C" w:rsidRPr="000D340A" w:rsidRDefault="009D1E4C" w:rsidP="006E6B78">
      <w:pPr>
        <w:pStyle w:val="Default"/>
        <w:contextualSpacing/>
        <w:jc w:val="both"/>
        <w:rPr>
          <w:color w:val="auto"/>
        </w:rPr>
      </w:pPr>
    </w:p>
    <w:p w:rsidR="000270AF" w:rsidRPr="000D340A" w:rsidRDefault="000270AF" w:rsidP="006E6B78">
      <w:pPr>
        <w:pStyle w:val="Default"/>
        <w:contextualSpacing/>
        <w:jc w:val="both"/>
        <w:rPr>
          <w:color w:val="auto"/>
        </w:rPr>
      </w:pPr>
    </w:p>
    <w:p w:rsidR="000270AF" w:rsidRPr="000D340A" w:rsidRDefault="000270AF" w:rsidP="006E6B78">
      <w:pPr>
        <w:pStyle w:val="Default"/>
        <w:contextualSpacing/>
        <w:jc w:val="both"/>
        <w:rPr>
          <w:color w:val="auto"/>
        </w:rPr>
      </w:pPr>
    </w:p>
    <w:p w:rsidR="00B44134" w:rsidRPr="000D340A" w:rsidRDefault="00B44134" w:rsidP="00BA0B29">
      <w:pPr>
        <w:pStyle w:val="Default"/>
        <w:ind w:firstLine="708"/>
        <w:contextualSpacing/>
        <w:jc w:val="both"/>
        <w:rPr>
          <w:b/>
          <w:bCs/>
          <w:color w:val="auto"/>
          <w:lang w:val="sr-Cyrl-CS"/>
        </w:rPr>
      </w:pPr>
      <w:r w:rsidRPr="000D340A">
        <w:rPr>
          <w:b/>
          <w:bCs/>
          <w:color w:val="auto"/>
          <w:lang w:val="sr-Cyrl-CS"/>
        </w:rPr>
        <w:tab/>
      </w:r>
      <w:r w:rsidRPr="000D340A">
        <w:rPr>
          <w:b/>
          <w:bCs/>
          <w:color w:val="auto"/>
          <w:lang w:val="sr-Cyrl-CS"/>
        </w:rPr>
        <w:tab/>
      </w:r>
      <w:r w:rsidRPr="000D340A">
        <w:rPr>
          <w:b/>
          <w:bCs/>
          <w:color w:val="auto"/>
          <w:lang w:val="sr-Cyrl-CS"/>
        </w:rPr>
        <w:tab/>
      </w:r>
      <w:r w:rsidRPr="000D340A">
        <w:rPr>
          <w:b/>
          <w:bCs/>
          <w:color w:val="auto"/>
          <w:lang w:val="sr-Cyrl-CS"/>
        </w:rPr>
        <w:tab/>
      </w:r>
      <w:r w:rsidRPr="000D340A">
        <w:rPr>
          <w:b/>
          <w:bCs/>
          <w:color w:val="auto"/>
          <w:lang w:val="sr-Cyrl-CS"/>
        </w:rPr>
        <w:tab/>
      </w:r>
      <w:r w:rsidRPr="000D340A">
        <w:rPr>
          <w:b/>
          <w:bCs/>
          <w:color w:val="auto"/>
          <w:lang w:val="sr-Cyrl-CS"/>
        </w:rPr>
        <w:tab/>
      </w:r>
    </w:p>
    <w:p w:rsidR="00C001C6" w:rsidRDefault="00C001C6" w:rsidP="006E6B78">
      <w:pPr>
        <w:pStyle w:val="Default"/>
        <w:contextualSpacing/>
        <w:jc w:val="center"/>
        <w:rPr>
          <w:b/>
          <w:bCs/>
          <w:color w:val="auto"/>
        </w:rPr>
      </w:pPr>
    </w:p>
    <w:p w:rsidR="00C001C6" w:rsidRDefault="00C001C6" w:rsidP="006E6B78">
      <w:pPr>
        <w:pStyle w:val="Default"/>
        <w:contextualSpacing/>
        <w:jc w:val="center"/>
        <w:rPr>
          <w:b/>
          <w:bCs/>
          <w:color w:val="auto"/>
        </w:rPr>
      </w:pPr>
    </w:p>
    <w:p w:rsidR="00C001C6" w:rsidRDefault="00C001C6" w:rsidP="006E6B78">
      <w:pPr>
        <w:pStyle w:val="Default"/>
        <w:contextualSpacing/>
        <w:jc w:val="center"/>
        <w:rPr>
          <w:b/>
          <w:bCs/>
          <w:color w:val="auto"/>
        </w:rPr>
      </w:pPr>
    </w:p>
    <w:p w:rsidR="00B44134" w:rsidRPr="000D340A" w:rsidRDefault="00B44134" w:rsidP="006E6B78">
      <w:pPr>
        <w:pStyle w:val="Default"/>
        <w:contextualSpacing/>
        <w:jc w:val="center"/>
        <w:rPr>
          <w:b/>
          <w:bCs/>
          <w:color w:val="auto"/>
          <w:lang w:val="sr-Cyrl-CS"/>
        </w:rPr>
      </w:pPr>
      <w:r w:rsidRPr="000D340A">
        <w:rPr>
          <w:b/>
          <w:bCs/>
          <w:color w:val="auto"/>
        </w:rPr>
        <w:lastRenderedPageBreak/>
        <w:t xml:space="preserve">Члан </w:t>
      </w:r>
      <w:r w:rsidR="00C001C6">
        <w:rPr>
          <w:b/>
          <w:bCs/>
          <w:color w:val="auto"/>
          <w:lang w:val="sr-Cyrl-CS"/>
        </w:rPr>
        <w:t>17</w:t>
      </w:r>
      <w:r w:rsidRPr="000D340A">
        <w:rPr>
          <w:b/>
          <w:bCs/>
          <w:color w:val="auto"/>
          <w:lang w:val="sr-Cyrl-CS"/>
        </w:rPr>
        <w:t>.</w:t>
      </w:r>
    </w:p>
    <w:p w:rsidR="009D1E4C" w:rsidRPr="000D340A" w:rsidRDefault="009D1E4C" w:rsidP="006E6B78">
      <w:pPr>
        <w:pStyle w:val="Default"/>
        <w:contextualSpacing/>
        <w:jc w:val="center"/>
        <w:rPr>
          <w:b/>
          <w:bCs/>
          <w:color w:val="auto"/>
          <w:lang w:val="sr-Cyrl-CS"/>
        </w:rPr>
      </w:pPr>
    </w:p>
    <w:p w:rsidR="001A40C8" w:rsidRPr="000D340A" w:rsidRDefault="00B44134" w:rsidP="000270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D34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1FF5" w:rsidRPr="000D340A">
        <w:rPr>
          <w:rFonts w:ascii="Times New Roman" w:hAnsi="Times New Roman"/>
          <w:sz w:val="24"/>
          <w:szCs w:val="24"/>
          <w:lang w:val="sr-Cyrl-CS"/>
        </w:rPr>
        <w:tab/>
      </w:r>
      <w:r w:rsidR="009D1E4C" w:rsidRPr="000D340A">
        <w:rPr>
          <w:rFonts w:ascii="Times New Roman" w:hAnsi="Times New Roman"/>
          <w:sz w:val="24"/>
          <w:szCs w:val="24"/>
          <w:lang w:val="sr-Cyrl-CS"/>
        </w:rPr>
        <w:t xml:space="preserve"> О спровођењу овог правилника стар</w:t>
      </w:r>
      <w:r w:rsidR="00434274" w:rsidRPr="000D340A">
        <w:rPr>
          <w:rFonts w:ascii="Times New Roman" w:hAnsi="Times New Roman"/>
          <w:sz w:val="24"/>
          <w:szCs w:val="24"/>
          <w:lang w:val="sr-Cyrl-CS"/>
        </w:rPr>
        <w:t>а</w:t>
      </w:r>
      <w:r w:rsidR="009D1E4C" w:rsidRPr="000D340A">
        <w:rPr>
          <w:rFonts w:ascii="Times New Roman" w:hAnsi="Times New Roman"/>
          <w:sz w:val="24"/>
          <w:szCs w:val="24"/>
          <w:lang w:val="sr-Cyrl-CS"/>
        </w:rPr>
        <w:t xml:space="preserve">ће се </w:t>
      </w:r>
      <w:r w:rsidR="00C001C6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директор ТООР, </w:t>
      </w:r>
      <w:r w:rsidR="009D1E4C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а </w:t>
      </w:r>
      <w:r w:rsidR="00C001C6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н</w:t>
      </w:r>
      <w:r w:rsidR="009D1E4C" w:rsidRPr="000D340A">
        <w:rPr>
          <w:rFonts w:ascii="Times New Roman" w:eastAsia="Times New Roman" w:hAnsi="Times New Roman"/>
          <w:sz w:val="24"/>
          <w:szCs w:val="24"/>
          <w:lang w:eastAsia="sr-Latn-CS"/>
        </w:rPr>
        <w:t>аменско коришћење</w:t>
      </w:r>
      <w:r w:rsidR="00C001C6">
        <w:rPr>
          <w:rFonts w:ascii="Times New Roman" w:eastAsia="Times New Roman" w:hAnsi="Times New Roman"/>
          <w:sz w:val="24"/>
          <w:szCs w:val="24"/>
          <w:lang w:eastAsia="sr-Latn-CS"/>
        </w:rPr>
        <w:t xml:space="preserve"> додељених аутомобила одговоран је директор  </w:t>
      </w:r>
      <w:r w:rsidR="00C001C6">
        <w:rPr>
          <w:rFonts w:ascii="Times New Roman" w:eastAsia="Times New Roman" w:hAnsi="Times New Roman"/>
          <w:sz w:val="24"/>
          <w:szCs w:val="24"/>
          <w:lang w:val="sr-Cyrl-RS" w:eastAsia="sr-Latn-CS"/>
        </w:rPr>
        <w:t>ил</w:t>
      </w:r>
      <w:r w:rsidR="00C001C6">
        <w:rPr>
          <w:rFonts w:ascii="Times New Roman" w:eastAsia="Times New Roman" w:hAnsi="Times New Roman"/>
          <w:sz w:val="24"/>
          <w:szCs w:val="24"/>
          <w:lang w:eastAsia="sr-Latn-CS"/>
        </w:rPr>
        <w:t>и лице које је директор из реда запослених одредио.</w:t>
      </w:r>
    </w:p>
    <w:p w:rsidR="001A40C8" w:rsidRPr="000D340A" w:rsidRDefault="00204943" w:rsidP="00434274">
      <w:pPr>
        <w:pStyle w:val="Default"/>
        <w:contextualSpacing/>
        <w:jc w:val="both"/>
        <w:rPr>
          <w:color w:val="auto"/>
        </w:rPr>
      </w:pPr>
      <w:r w:rsidRPr="000D340A">
        <w:rPr>
          <w:color w:val="auto"/>
        </w:rPr>
        <w:tab/>
      </w:r>
    </w:p>
    <w:p w:rsidR="00D21FF5" w:rsidRPr="000D340A" w:rsidRDefault="00D21FF5" w:rsidP="006E6B78">
      <w:pPr>
        <w:pStyle w:val="Default"/>
        <w:contextualSpacing/>
        <w:rPr>
          <w:b/>
          <w:bCs/>
          <w:color w:val="auto"/>
          <w:lang w:val="sr-Cyrl-CS"/>
        </w:rPr>
      </w:pPr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Завршне</w:t>
      </w:r>
      <w:r w:rsidR="00CF554A"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одредбе</w:t>
      </w:r>
    </w:p>
    <w:p w:rsidR="006C38B2" w:rsidRPr="000D340A" w:rsidRDefault="006C38B2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23" w:name="clan_20"/>
      <w:bookmarkEnd w:id="23"/>
    </w:p>
    <w:p w:rsidR="00CF554A" w:rsidRPr="000D340A" w:rsidRDefault="00366843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Члан</w:t>
      </w:r>
      <w:r w:rsidR="002C7253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19</w:t>
      </w:r>
      <w:r w:rsidR="00F60FC7" w:rsidRPr="000D340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</w:p>
    <w:p w:rsidR="00CF554A" w:rsidRPr="000D340A" w:rsidRDefault="00050040" w:rsidP="008474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Овај</w:t>
      </w:r>
      <w:r w:rsidR="00CF554A" w:rsidRPr="000D340A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66843" w:rsidRPr="000D340A">
        <w:rPr>
          <w:rFonts w:ascii="Times New Roman" w:eastAsia="Times New Roman" w:hAnsi="Times New Roman"/>
          <w:sz w:val="24"/>
          <w:szCs w:val="24"/>
          <w:lang w:eastAsia="sr-Latn-CS"/>
        </w:rPr>
        <w:t>Правилник</w:t>
      </w:r>
      <w:r w:rsidR="008474A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ступа на снагу осмог дана од дана објављивања на званичном сајту Туристичк организације општине Рача.</w:t>
      </w:r>
      <w:r w:rsidR="00161E23" w:rsidRPr="000D340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C31D80" w:rsidRPr="000D340A" w:rsidRDefault="00C31D80" w:rsidP="006E6B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C38B2" w:rsidRPr="000D340A" w:rsidRDefault="006C38B2" w:rsidP="006E6B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474A0" w:rsidRDefault="006C38B2" w:rsidP="006C38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="001A40C8" w:rsidRPr="000D340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</w:p>
    <w:p w:rsidR="008474A0" w:rsidRPr="008474A0" w:rsidRDefault="008474A0" w:rsidP="006C38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BF18A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ПРЕДСЕДНИК УПРАВНОГ ОДБОРА</w:t>
      </w:r>
    </w:p>
    <w:p w:rsidR="008474A0" w:rsidRDefault="008474A0" w:rsidP="006C38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C38B2" w:rsidRPr="000D340A" w:rsidRDefault="008474A0" w:rsidP="006C38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</w:t>
      </w:r>
      <w:r w:rsidR="008407D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                 </w:t>
      </w:r>
    </w:p>
    <w:p w:rsidR="001A40C8" w:rsidRPr="008474A0" w:rsidRDefault="006C38B2" w:rsidP="006C38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Pr="000D340A">
        <w:rPr>
          <w:rFonts w:ascii="Times New Roman" w:eastAsia="Times New Roman" w:hAnsi="Times New Roman"/>
          <w:b/>
          <w:sz w:val="24"/>
          <w:szCs w:val="24"/>
        </w:rPr>
        <w:tab/>
      </w:r>
      <w:r w:rsidR="008474A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</w:t>
      </w:r>
      <w:r w:rsidR="008407DB">
        <w:rPr>
          <w:rFonts w:ascii="Times New Roman" w:eastAsia="Times New Roman" w:hAnsi="Times New Roman"/>
          <w:b/>
          <w:sz w:val="24"/>
          <w:szCs w:val="24"/>
          <w:lang w:val="sr-Cyrl-RS"/>
        </w:rPr>
        <w:t>с.р.</w:t>
      </w:r>
      <w:bookmarkStart w:id="24" w:name="_GoBack"/>
      <w:bookmarkEnd w:id="24"/>
      <w:r w:rsidR="008474A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Јелена Аћимовић</w:t>
      </w:r>
    </w:p>
    <w:p w:rsidR="001A40C8" w:rsidRPr="000D340A" w:rsidRDefault="001A40C8" w:rsidP="006C38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A40C8" w:rsidRPr="000D340A" w:rsidRDefault="001A40C8" w:rsidP="008474A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sectPr w:rsidR="001A40C8" w:rsidRPr="000D340A" w:rsidSect="00CB582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573"/>
    <w:multiLevelType w:val="hybridMultilevel"/>
    <w:tmpl w:val="1F6CF00C"/>
    <w:lvl w:ilvl="0" w:tplc="12D603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18565D"/>
    <w:multiLevelType w:val="hybridMultilevel"/>
    <w:tmpl w:val="2B26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60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DB2311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A54673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E16992"/>
    <w:multiLevelType w:val="hybridMultilevel"/>
    <w:tmpl w:val="9BAA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79D"/>
    <w:multiLevelType w:val="hybridMultilevel"/>
    <w:tmpl w:val="3D566AA4"/>
    <w:lvl w:ilvl="0" w:tplc="986E46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4F057B"/>
    <w:multiLevelType w:val="hybridMultilevel"/>
    <w:tmpl w:val="D0A4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0220C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A92FA2"/>
    <w:multiLevelType w:val="hybridMultilevel"/>
    <w:tmpl w:val="133416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8BD1790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C943BE"/>
    <w:multiLevelType w:val="hybridMultilevel"/>
    <w:tmpl w:val="0EF6651C"/>
    <w:lvl w:ilvl="0" w:tplc="7B8E8F40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46379E0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19762F"/>
    <w:multiLevelType w:val="hybridMultilevel"/>
    <w:tmpl w:val="886048C4"/>
    <w:lvl w:ilvl="0" w:tplc="12D603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7C7"/>
    <w:multiLevelType w:val="hybridMultilevel"/>
    <w:tmpl w:val="EACACC84"/>
    <w:lvl w:ilvl="0" w:tplc="83C49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A"/>
    <w:rsid w:val="000004CD"/>
    <w:rsid w:val="0000214E"/>
    <w:rsid w:val="00006B4F"/>
    <w:rsid w:val="00017E16"/>
    <w:rsid w:val="00022DB2"/>
    <w:rsid w:val="00024E01"/>
    <w:rsid w:val="000270AF"/>
    <w:rsid w:val="0003475B"/>
    <w:rsid w:val="00050040"/>
    <w:rsid w:val="000A1569"/>
    <w:rsid w:val="000C38C8"/>
    <w:rsid w:val="000C5237"/>
    <w:rsid w:val="000D340A"/>
    <w:rsid w:val="000E1E41"/>
    <w:rsid w:val="000F04A5"/>
    <w:rsid w:val="00117789"/>
    <w:rsid w:val="001205DD"/>
    <w:rsid w:val="00121DED"/>
    <w:rsid w:val="001244AF"/>
    <w:rsid w:val="00127B15"/>
    <w:rsid w:val="00150E29"/>
    <w:rsid w:val="0015481D"/>
    <w:rsid w:val="001557EB"/>
    <w:rsid w:val="00161E23"/>
    <w:rsid w:val="00170A18"/>
    <w:rsid w:val="001738AA"/>
    <w:rsid w:val="00181B01"/>
    <w:rsid w:val="00186110"/>
    <w:rsid w:val="00186307"/>
    <w:rsid w:val="001916E1"/>
    <w:rsid w:val="001950FE"/>
    <w:rsid w:val="001A213D"/>
    <w:rsid w:val="001A347F"/>
    <w:rsid w:val="001A40C8"/>
    <w:rsid w:val="001B65D6"/>
    <w:rsid w:val="001C2641"/>
    <w:rsid w:val="001C4C0C"/>
    <w:rsid w:val="001D4308"/>
    <w:rsid w:val="001F4CCB"/>
    <w:rsid w:val="0020210F"/>
    <w:rsid w:val="002033BE"/>
    <w:rsid w:val="00204943"/>
    <w:rsid w:val="00212FF8"/>
    <w:rsid w:val="00225DF3"/>
    <w:rsid w:val="0022666F"/>
    <w:rsid w:val="00240016"/>
    <w:rsid w:val="002533F1"/>
    <w:rsid w:val="00255B83"/>
    <w:rsid w:val="00294696"/>
    <w:rsid w:val="00296A3C"/>
    <w:rsid w:val="00297020"/>
    <w:rsid w:val="002C14C7"/>
    <w:rsid w:val="002C42C8"/>
    <w:rsid w:val="002C7253"/>
    <w:rsid w:val="002D5228"/>
    <w:rsid w:val="002D6DEE"/>
    <w:rsid w:val="002D7F63"/>
    <w:rsid w:val="002E600E"/>
    <w:rsid w:val="002F140C"/>
    <w:rsid w:val="002F190D"/>
    <w:rsid w:val="002F72F1"/>
    <w:rsid w:val="002F7BA0"/>
    <w:rsid w:val="0030761A"/>
    <w:rsid w:val="00307C6B"/>
    <w:rsid w:val="00320238"/>
    <w:rsid w:val="00330AF5"/>
    <w:rsid w:val="00333157"/>
    <w:rsid w:val="0033726C"/>
    <w:rsid w:val="00341343"/>
    <w:rsid w:val="00350308"/>
    <w:rsid w:val="00350B2B"/>
    <w:rsid w:val="0035308B"/>
    <w:rsid w:val="003646F0"/>
    <w:rsid w:val="00366843"/>
    <w:rsid w:val="0038361C"/>
    <w:rsid w:val="00386C51"/>
    <w:rsid w:val="003A3245"/>
    <w:rsid w:val="003A4852"/>
    <w:rsid w:val="003B33CA"/>
    <w:rsid w:val="003B6143"/>
    <w:rsid w:val="003C24C9"/>
    <w:rsid w:val="003F592C"/>
    <w:rsid w:val="004076FC"/>
    <w:rsid w:val="004106D3"/>
    <w:rsid w:val="00423734"/>
    <w:rsid w:val="00427934"/>
    <w:rsid w:val="00434274"/>
    <w:rsid w:val="00434397"/>
    <w:rsid w:val="004804DB"/>
    <w:rsid w:val="00482922"/>
    <w:rsid w:val="00485462"/>
    <w:rsid w:val="00490A96"/>
    <w:rsid w:val="00494E8B"/>
    <w:rsid w:val="004A1B67"/>
    <w:rsid w:val="004B337A"/>
    <w:rsid w:val="004B5852"/>
    <w:rsid w:val="004B601E"/>
    <w:rsid w:val="004B75EC"/>
    <w:rsid w:val="004D4443"/>
    <w:rsid w:val="004D5699"/>
    <w:rsid w:val="004E0A47"/>
    <w:rsid w:val="004E4954"/>
    <w:rsid w:val="004F559F"/>
    <w:rsid w:val="00504B69"/>
    <w:rsid w:val="00515876"/>
    <w:rsid w:val="005170F9"/>
    <w:rsid w:val="005210FB"/>
    <w:rsid w:val="005233B8"/>
    <w:rsid w:val="00532D6A"/>
    <w:rsid w:val="005710C8"/>
    <w:rsid w:val="00574D22"/>
    <w:rsid w:val="005777F7"/>
    <w:rsid w:val="005860E7"/>
    <w:rsid w:val="00587752"/>
    <w:rsid w:val="005A68BD"/>
    <w:rsid w:val="005B3BCF"/>
    <w:rsid w:val="005E3A9D"/>
    <w:rsid w:val="005F3B3F"/>
    <w:rsid w:val="005F5EFD"/>
    <w:rsid w:val="00605D7C"/>
    <w:rsid w:val="0062379A"/>
    <w:rsid w:val="00675BA0"/>
    <w:rsid w:val="00677833"/>
    <w:rsid w:val="00677BCF"/>
    <w:rsid w:val="00680828"/>
    <w:rsid w:val="006B3FD3"/>
    <w:rsid w:val="006C38B2"/>
    <w:rsid w:val="006C47BA"/>
    <w:rsid w:val="006D0B8F"/>
    <w:rsid w:val="006D2E0E"/>
    <w:rsid w:val="006E6B78"/>
    <w:rsid w:val="006F7619"/>
    <w:rsid w:val="007219ED"/>
    <w:rsid w:val="007474FF"/>
    <w:rsid w:val="00747D84"/>
    <w:rsid w:val="0076581A"/>
    <w:rsid w:val="00766555"/>
    <w:rsid w:val="007763D1"/>
    <w:rsid w:val="00784E01"/>
    <w:rsid w:val="00792934"/>
    <w:rsid w:val="007D77C7"/>
    <w:rsid w:val="007E0A50"/>
    <w:rsid w:val="007E578A"/>
    <w:rsid w:val="0080215F"/>
    <w:rsid w:val="008226FB"/>
    <w:rsid w:val="00822F53"/>
    <w:rsid w:val="008407DB"/>
    <w:rsid w:val="008474A0"/>
    <w:rsid w:val="008569AD"/>
    <w:rsid w:val="008715D2"/>
    <w:rsid w:val="0089088B"/>
    <w:rsid w:val="00896060"/>
    <w:rsid w:val="008B3818"/>
    <w:rsid w:val="008C0EFA"/>
    <w:rsid w:val="008D0897"/>
    <w:rsid w:val="008E0CC0"/>
    <w:rsid w:val="008F71EF"/>
    <w:rsid w:val="00910081"/>
    <w:rsid w:val="00930DCC"/>
    <w:rsid w:val="009347C7"/>
    <w:rsid w:val="00945041"/>
    <w:rsid w:val="009477D3"/>
    <w:rsid w:val="00953C28"/>
    <w:rsid w:val="00964DAF"/>
    <w:rsid w:val="00982234"/>
    <w:rsid w:val="00990245"/>
    <w:rsid w:val="00994F16"/>
    <w:rsid w:val="009962D6"/>
    <w:rsid w:val="009976B8"/>
    <w:rsid w:val="009A6287"/>
    <w:rsid w:val="009B16D8"/>
    <w:rsid w:val="009B21B5"/>
    <w:rsid w:val="009B377F"/>
    <w:rsid w:val="009B66EF"/>
    <w:rsid w:val="009C1FA5"/>
    <w:rsid w:val="009C6A8B"/>
    <w:rsid w:val="009D1E4C"/>
    <w:rsid w:val="009E1F62"/>
    <w:rsid w:val="009E43E7"/>
    <w:rsid w:val="009F5B98"/>
    <w:rsid w:val="00A114C3"/>
    <w:rsid w:val="00A152F5"/>
    <w:rsid w:val="00A23455"/>
    <w:rsid w:val="00A32034"/>
    <w:rsid w:val="00A43801"/>
    <w:rsid w:val="00A72130"/>
    <w:rsid w:val="00A7282E"/>
    <w:rsid w:val="00A839FF"/>
    <w:rsid w:val="00A8797A"/>
    <w:rsid w:val="00A95C13"/>
    <w:rsid w:val="00A960C6"/>
    <w:rsid w:val="00AA08BC"/>
    <w:rsid w:val="00AA5D62"/>
    <w:rsid w:val="00AA77AC"/>
    <w:rsid w:val="00AC3DDE"/>
    <w:rsid w:val="00AD25FE"/>
    <w:rsid w:val="00AD3D13"/>
    <w:rsid w:val="00AD7948"/>
    <w:rsid w:val="00AF2E81"/>
    <w:rsid w:val="00AF5A7D"/>
    <w:rsid w:val="00B0056A"/>
    <w:rsid w:val="00B0588B"/>
    <w:rsid w:val="00B22747"/>
    <w:rsid w:val="00B25F15"/>
    <w:rsid w:val="00B3326D"/>
    <w:rsid w:val="00B41494"/>
    <w:rsid w:val="00B41657"/>
    <w:rsid w:val="00B44134"/>
    <w:rsid w:val="00B5176C"/>
    <w:rsid w:val="00B556A1"/>
    <w:rsid w:val="00B56C3B"/>
    <w:rsid w:val="00B67CFB"/>
    <w:rsid w:val="00B7173C"/>
    <w:rsid w:val="00B742A7"/>
    <w:rsid w:val="00B878ED"/>
    <w:rsid w:val="00BA0B29"/>
    <w:rsid w:val="00BB5980"/>
    <w:rsid w:val="00BB5D0D"/>
    <w:rsid w:val="00BC4937"/>
    <w:rsid w:val="00BD419B"/>
    <w:rsid w:val="00BD5CE5"/>
    <w:rsid w:val="00BE3049"/>
    <w:rsid w:val="00BE3DD3"/>
    <w:rsid w:val="00BF18AB"/>
    <w:rsid w:val="00BF1BE0"/>
    <w:rsid w:val="00BF666B"/>
    <w:rsid w:val="00C001C6"/>
    <w:rsid w:val="00C054CC"/>
    <w:rsid w:val="00C10FE6"/>
    <w:rsid w:val="00C11F1D"/>
    <w:rsid w:val="00C12583"/>
    <w:rsid w:val="00C15089"/>
    <w:rsid w:val="00C2272D"/>
    <w:rsid w:val="00C31D80"/>
    <w:rsid w:val="00C45BD9"/>
    <w:rsid w:val="00C511B6"/>
    <w:rsid w:val="00C57958"/>
    <w:rsid w:val="00C6142A"/>
    <w:rsid w:val="00C7218D"/>
    <w:rsid w:val="00C77710"/>
    <w:rsid w:val="00C819FD"/>
    <w:rsid w:val="00C81F89"/>
    <w:rsid w:val="00C84FD9"/>
    <w:rsid w:val="00CA79C9"/>
    <w:rsid w:val="00CB5824"/>
    <w:rsid w:val="00CB5BF7"/>
    <w:rsid w:val="00CC6DFE"/>
    <w:rsid w:val="00CD6959"/>
    <w:rsid w:val="00CE188E"/>
    <w:rsid w:val="00CE3DA7"/>
    <w:rsid w:val="00CF057C"/>
    <w:rsid w:val="00CF554A"/>
    <w:rsid w:val="00D01B11"/>
    <w:rsid w:val="00D21FF5"/>
    <w:rsid w:val="00D24CD8"/>
    <w:rsid w:val="00D26791"/>
    <w:rsid w:val="00D32549"/>
    <w:rsid w:val="00D37873"/>
    <w:rsid w:val="00D3795B"/>
    <w:rsid w:val="00D4635B"/>
    <w:rsid w:val="00D56788"/>
    <w:rsid w:val="00D6103B"/>
    <w:rsid w:val="00D7440A"/>
    <w:rsid w:val="00D8588E"/>
    <w:rsid w:val="00D913B9"/>
    <w:rsid w:val="00DA1AD7"/>
    <w:rsid w:val="00DC482D"/>
    <w:rsid w:val="00DC74C4"/>
    <w:rsid w:val="00DD50CE"/>
    <w:rsid w:val="00DE2E60"/>
    <w:rsid w:val="00DE5D65"/>
    <w:rsid w:val="00DF4B56"/>
    <w:rsid w:val="00DF6861"/>
    <w:rsid w:val="00E21400"/>
    <w:rsid w:val="00E27B34"/>
    <w:rsid w:val="00E30290"/>
    <w:rsid w:val="00E407F9"/>
    <w:rsid w:val="00E54E60"/>
    <w:rsid w:val="00E56C92"/>
    <w:rsid w:val="00E82AA4"/>
    <w:rsid w:val="00E82D1C"/>
    <w:rsid w:val="00E91502"/>
    <w:rsid w:val="00EA6F0A"/>
    <w:rsid w:val="00EB2854"/>
    <w:rsid w:val="00ED30A2"/>
    <w:rsid w:val="00ED4315"/>
    <w:rsid w:val="00ED558B"/>
    <w:rsid w:val="00EF0FA7"/>
    <w:rsid w:val="00F06311"/>
    <w:rsid w:val="00F073C2"/>
    <w:rsid w:val="00F11766"/>
    <w:rsid w:val="00F2293C"/>
    <w:rsid w:val="00F315D2"/>
    <w:rsid w:val="00F3286B"/>
    <w:rsid w:val="00F34FEA"/>
    <w:rsid w:val="00F47818"/>
    <w:rsid w:val="00F60FC7"/>
    <w:rsid w:val="00F82669"/>
    <w:rsid w:val="00F97E8A"/>
    <w:rsid w:val="00FA1D22"/>
    <w:rsid w:val="00FA7F5C"/>
    <w:rsid w:val="00FB2810"/>
    <w:rsid w:val="00FB468D"/>
    <w:rsid w:val="00FD3A47"/>
    <w:rsid w:val="00FD5FEF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62BA-23F0-4BAD-9717-3A7FE79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2C"/>
    <w:pPr>
      <w:spacing w:after="200" w:line="276" w:lineRule="auto"/>
    </w:pPr>
    <w:rPr>
      <w:sz w:val="22"/>
      <w:szCs w:val="22"/>
      <w:lang w:val="sr-Latn-CS"/>
    </w:rPr>
  </w:style>
  <w:style w:type="paragraph" w:styleId="Heading4">
    <w:name w:val="heading 4"/>
    <w:basedOn w:val="Normal"/>
    <w:link w:val="Heading4Char"/>
    <w:uiPriority w:val="9"/>
    <w:qFormat/>
    <w:rsid w:val="00CF5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F554A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clan">
    <w:name w:val="clan"/>
    <w:basedOn w:val="Normal"/>
    <w:rsid w:val="00CF554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1">
    <w:name w:val="Normal1"/>
    <w:basedOn w:val="Normal"/>
    <w:rsid w:val="00CF554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CF554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ormalprored">
    <w:name w:val="normalprored"/>
    <w:basedOn w:val="Normal"/>
    <w:rsid w:val="00CF554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60---pododeljak">
    <w:name w:val="wyq060---pododeljak"/>
    <w:basedOn w:val="Normal"/>
    <w:rsid w:val="00CF554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wyq110---naslov-clana">
    <w:name w:val="wyq110---naslov-clana"/>
    <w:basedOn w:val="Normal"/>
    <w:rsid w:val="00CF554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Default">
    <w:name w:val="Default"/>
    <w:rsid w:val="00B44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B5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0C8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8171-0A91-405B-99BF-597A0A5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Turistička organizacija opštine Rača</cp:lastModifiedBy>
  <cp:revision>20</cp:revision>
  <cp:lastPrinted>2022-10-26T11:17:00Z</cp:lastPrinted>
  <dcterms:created xsi:type="dcterms:W3CDTF">2021-01-03T15:44:00Z</dcterms:created>
  <dcterms:modified xsi:type="dcterms:W3CDTF">2022-11-08T09:58:00Z</dcterms:modified>
</cp:coreProperties>
</file>